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CD" w:rsidRPr="00F130A5" w:rsidRDefault="004204CD" w:rsidP="004204CD">
      <w:pPr>
        <w:ind w:firstLine="567"/>
        <w:jc w:val="center"/>
        <w:rPr>
          <w:rFonts w:ascii="Arial" w:hAnsi="Arial" w:cs="Arial"/>
          <w:sz w:val="22"/>
          <w:szCs w:val="22"/>
        </w:rPr>
      </w:pPr>
      <w:r w:rsidRPr="00205C8F">
        <w:rPr>
          <w:b/>
          <w:bCs/>
          <w:i/>
          <w:iCs/>
          <w:sz w:val="28"/>
          <w:szCs w:val="28"/>
        </w:rPr>
        <w:t>ISTITUTO  STATALE ISTRUZIONE SECONDARIA SUPERIORE</w:t>
      </w:r>
    </w:p>
    <w:tbl>
      <w:tblPr>
        <w:tblpPr w:leftFromText="141" w:rightFromText="141" w:bottomFromText="200" w:vertAnchor="text" w:horzAnchor="margin" w:tblpY="173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10"/>
      </w:tblGrid>
      <w:tr w:rsidR="004204CD" w:rsidTr="003C48B4">
        <w:trPr>
          <w:trHeight w:val="938"/>
        </w:trPr>
        <w:tc>
          <w:tcPr>
            <w:tcW w:w="1194" w:type="dxa"/>
          </w:tcPr>
          <w:p w:rsidR="004204CD" w:rsidRDefault="00C90BE4" w:rsidP="003C48B4">
            <w:pPr>
              <w:spacing w:line="276" w:lineRule="auto"/>
              <w:rPr>
                <w:i/>
                <w:iCs/>
              </w:rPr>
            </w:pPr>
            <w:r>
              <w:rPr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714375" cy="800100"/>
                  <wp:effectExtent l="19050" t="0" r="9525" b="0"/>
                  <wp:docPr id="4" name="Immagine 117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7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bottomFromText="200" w:vertAnchor="text" w:horzAnchor="page" w:tblpX="9860" w:tblpY="210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0"/>
      </w:tblGrid>
      <w:tr w:rsidR="004204CD" w:rsidTr="003C48B4">
        <w:trPr>
          <w:trHeight w:val="227"/>
        </w:trPr>
        <w:tc>
          <w:tcPr>
            <w:tcW w:w="1400" w:type="dxa"/>
          </w:tcPr>
          <w:p w:rsidR="004204CD" w:rsidRDefault="00C90BE4" w:rsidP="003C48B4">
            <w:pPr>
              <w:spacing w:line="276" w:lineRule="auto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14375"/>
                  <wp:effectExtent l="19050" t="0" r="9525" b="0"/>
                  <wp:docPr id="5" name="Immagine 1" descr="logo vinc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vinc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4CD" w:rsidRDefault="004204CD" w:rsidP="004204CD">
      <w:pPr>
        <w:rPr>
          <w:i/>
          <w:iCs/>
        </w:rPr>
      </w:pPr>
      <w:r>
        <w:rPr>
          <w:b/>
          <w:bCs/>
          <w:i/>
          <w:iCs/>
          <w:sz w:val="32"/>
          <w:szCs w:val="32"/>
        </w:rPr>
        <w:t xml:space="preserve">                                     “ O. CONTI ”</w:t>
      </w:r>
      <w:r>
        <w:rPr>
          <w:i/>
          <w:iCs/>
        </w:rPr>
        <w:t xml:space="preserve"> </w:t>
      </w:r>
    </w:p>
    <w:p w:rsidR="004204CD" w:rsidRDefault="004204CD" w:rsidP="004204CD">
      <w:pPr>
        <w:jc w:val="center"/>
        <w:rPr>
          <w:i/>
          <w:iCs/>
        </w:rPr>
      </w:pPr>
      <w:r>
        <w:rPr>
          <w:i/>
          <w:iCs/>
        </w:rPr>
        <w:t>Via E. De Nicola; 6   -  81031  - AVERSA  (Ce)</w:t>
      </w:r>
    </w:p>
    <w:p w:rsidR="004204CD" w:rsidRDefault="004204CD" w:rsidP="004204CD">
      <w:pPr>
        <w:jc w:val="center"/>
        <w:rPr>
          <w:i/>
          <w:iCs/>
        </w:rPr>
      </w:pPr>
      <w:r>
        <w:rPr>
          <w:i/>
          <w:iCs/>
        </w:rPr>
        <w:t>Tel. (081) 8141345  -  Fax (O81) 8141043</w:t>
      </w:r>
    </w:p>
    <w:p w:rsidR="004204CD" w:rsidRDefault="004204CD" w:rsidP="004204CD">
      <w:pPr>
        <w:jc w:val="center"/>
        <w:rPr>
          <w:i/>
          <w:iCs/>
        </w:rPr>
      </w:pPr>
      <w:r>
        <w:rPr>
          <w:i/>
          <w:iCs/>
        </w:rPr>
        <w:t>Distretto Scolastico N. 15 - Cod. Fiscale:90030630611</w:t>
      </w:r>
    </w:p>
    <w:p w:rsidR="004204CD" w:rsidRPr="00723434" w:rsidRDefault="004204CD" w:rsidP="004204CD">
      <w:pPr>
        <w:jc w:val="center"/>
        <w:rPr>
          <w:i/>
          <w:iCs/>
          <w:sz w:val="16"/>
        </w:rPr>
      </w:pPr>
      <w:r w:rsidRPr="00723434">
        <w:rPr>
          <w:i/>
          <w:iCs/>
          <w:sz w:val="16"/>
        </w:rPr>
        <w:t xml:space="preserve">e-mail :  </w:t>
      </w:r>
      <w:hyperlink r:id="rId7" w:history="1">
        <w:r w:rsidRPr="00723434">
          <w:rPr>
            <w:rStyle w:val="Hyperlink"/>
            <w:i/>
            <w:iCs/>
            <w:sz w:val="16"/>
          </w:rPr>
          <w:t>ceis028003@istruzione.it</w:t>
        </w:r>
      </w:hyperlink>
      <w:r w:rsidRPr="00723434">
        <w:rPr>
          <w:i/>
          <w:iCs/>
          <w:sz w:val="16"/>
        </w:rPr>
        <w:t xml:space="preserve">  e-mail certificata : </w:t>
      </w:r>
      <w:hyperlink r:id="rId8" w:history="1">
        <w:r w:rsidR="00BA3E26" w:rsidRPr="00723434">
          <w:rPr>
            <w:rStyle w:val="Hyperlink"/>
            <w:i/>
            <w:iCs/>
            <w:sz w:val="16"/>
          </w:rPr>
          <w:t>ceis028003@</w:t>
        </w:r>
        <w:r w:rsidR="00BA3E26">
          <w:rPr>
            <w:rStyle w:val="Hyperlink"/>
            <w:i/>
            <w:iCs/>
            <w:sz w:val="16"/>
          </w:rPr>
          <w:t>pec.</w:t>
        </w:r>
        <w:r w:rsidR="00BA3E26" w:rsidRPr="00723434">
          <w:rPr>
            <w:rStyle w:val="Hyperlink"/>
            <w:i/>
            <w:iCs/>
            <w:sz w:val="16"/>
          </w:rPr>
          <w:t>istruzione.it</w:t>
        </w:r>
      </w:hyperlink>
      <w:r w:rsidR="00BA3E26">
        <w:rPr>
          <w:i/>
          <w:iCs/>
          <w:sz w:val="16"/>
        </w:rPr>
        <w:t xml:space="preserve"> </w:t>
      </w:r>
      <w:r w:rsidRPr="00723434">
        <w:rPr>
          <w:i/>
          <w:iCs/>
          <w:sz w:val="16"/>
        </w:rPr>
        <w:t xml:space="preserve">  </w:t>
      </w:r>
      <w:hyperlink r:id="rId9" w:history="1">
        <w:r w:rsidR="00BA3E26" w:rsidRPr="00ED7BBB">
          <w:rPr>
            <w:rStyle w:val="Hyperlink"/>
            <w:i/>
            <w:iCs/>
            <w:sz w:val="16"/>
          </w:rPr>
          <w:t>http://www.isisscontiaversa.it</w:t>
        </w:r>
      </w:hyperlink>
    </w:p>
    <w:p w:rsidR="004204CD" w:rsidRPr="00F130A5" w:rsidRDefault="004204CD" w:rsidP="004204CD">
      <w:pPr>
        <w:jc w:val="center"/>
      </w:pPr>
    </w:p>
    <w:p w:rsidR="004204CD" w:rsidRDefault="004204CD" w:rsidP="004204CD">
      <w:pPr>
        <w:jc w:val="right"/>
      </w:pPr>
    </w:p>
    <w:p w:rsidR="00E32019" w:rsidRPr="00042676" w:rsidRDefault="00E32019" w:rsidP="00E32019">
      <w:pPr>
        <w:pStyle w:val="Heading4"/>
        <w:rPr>
          <w:sz w:val="24"/>
        </w:rPr>
      </w:pPr>
      <w:r>
        <w:rPr>
          <w:sz w:val="24"/>
        </w:rPr>
        <w:t xml:space="preserve">      </w:t>
      </w:r>
      <w:r w:rsidRPr="00042676">
        <w:rPr>
          <w:sz w:val="24"/>
        </w:rPr>
        <w:t>Prot.n°</w:t>
      </w:r>
      <w:r w:rsidR="00D43C8D">
        <w:rPr>
          <w:sz w:val="24"/>
        </w:rPr>
        <w:t>7527</w:t>
      </w:r>
      <w:r w:rsidRPr="00042676">
        <w:rPr>
          <w:sz w:val="24"/>
        </w:rPr>
        <w:t>/C1</w:t>
      </w:r>
      <w:r w:rsidR="00135B2E">
        <w:rPr>
          <w:sz w:val="24"/>
        </w:rPr>
        <w:t>5</w:t>
      </w:r>
      <w:r w:rsidRPr="00042676">
        <w:rPr>
          <w:sz w:val="24"/>
        </w:rPr>
        <w:t xml:space="preserve">              </w:t>
      </w:r>
      <w:r>
        <w:rPr>
          <w:sz w:val="24"/>
        </w:rPr>
        <w:t xml:space="preserve">                                        </w:t>
      </w:r>
      <w:r w:rsidRPr="00042676">
        <w:rPr>
          <w:sz w:val="24"/>
        </w:rPr>
        <w:t xml:space="preserve">             </w:t>
      </w:r>
      <w:r>
        <w:rPr>
          <w:sz w:val="24"/>
        </w:rPr>
        <w:t xml:space="preserve">                    </w:t>
      </w:r>
      <w:r w:rsidRPr="00042676">
        <w:rPr>
          <w:sz w:val="24"/>
        </w:rPr>
        <w:t xml:space="preserve">  Aversa , li  </w:t>
      </w:r>
      <w:r w:rsidR="00D43C8D">
        <w:rPr>
          <w:sz w:val="24"/>
        </w:rPr>
        <w:t>12/09/2015</w:t>
      </w:r>
    </w:p>
    <w:p w:rsidR="00E32019" w:rsidRDefault="00E32019" w:rsidP="006912C2">
      <w:pPr>
        <w:jc w:val="both"/>
      </w:pPr>
    </w:p>
    <w:p w:rsidR="00A17C64" w:rsidRDefault="00A17C64" w:rsidP="00A17C64">
      <w:pPr>
        <w:autoSpaceDE w:val="0"/>
        <w:autoSpaceDN w:val="0"/>
        <w:adjustRightInd w:val="0"/>
        <w:jc w:val="center"/>
        <w:rPr>
          <w:rFonts w:ascii="Verdana+GrassettoBold0" w:hAnsi="Verdana+GrassettoBold0" w:cs="Verdana+GrassettoBold0"/>
          <w:b/>
          <w:bCs/>
          <w:sz w:val="28"/>
          <w:szCs w:val="28"/>
        </w:rPr>
      </w:pPr>
      <w:bookmarkStart w:id="0" w:name="_GoBack"/>
      <w:r>
        <w:rPr>
          <w:rFonts w:ascii="Verdana+GrassettoBold0" w:hAnsi="Verdana+GrassettoBold0" w:cs="Verdana+GrassettoBold0"/>
          <w:b/>
          <w:bCs/>
          <w:sz w:val="28"/>
          <w:szCs w:val="28"/>
        </w:rPr>
        <w:t>AVVISO D’ASTA AI SENSI DELL</w:t>
      </w:r>
      <w:r>
        <w:rPr>
          <w:rFonts w:ascii="Verdana+GrassettoBold1252" w:hAnsi="Verdana+GrassettoBold1252" w:cs="Verdana+GrassettoBold1252"/>
          <w:b/>
          <w:bCs/>
          <w:sz w:val="28"/>
          <w:szCs w:val="28"/>
        </w:rPr>
        <w:t>.</w:t>
      </w:r>
      <w:r>
        <w:rPr>
          <w:rFonts w:ascii="Verdana+GrassettoBold0" w:hAnsi="Verdana+GrassettoBold0" w:cs="Verdana+GrassettoBold0"/>
          <w:b/>
          <w:bCs/>
          <w:sz w:val="28"/>
          <w:szCs w:val="28"/>
        </w:rPr>
        <w:t>ART.52 DEL DECRETO 44/2001</w:t>
      </w:r>
    </w:p>
    <w:bookmarkEnd w:id="0"/>
    <w:p w:rsidR="00A17C64" w:rsidRDefault="00A17C64" w:rsidP="00A17C64">
      <w:pPr>
        <w:autoSpaceDE w:val="0"/>
        <w:autoSpaceDN w:val="0"/>
        <w:adjustRightInd w:val="0"/>
        <w:jc w:val="right"/>
        <w:rPr>
          <w:rFonts w:ascii="Verdana+GrassettoBold0" w:hAnsi="Verdana+GrassettoBold0" w:cs="Verdana+GrassettoBold0"/>
          <w:b/>
          <w:bCs/>
          <w:sz w:val="28"/>
          <w:szCs w:val="28"/>
        </w:rPr>
      </w:pPr>
    </w:p>
    <w:p w:rsidR="00A17C64" w:rsidRDefault="00A17C64" w:rsidP="00A17C64">
      <w:pPr>
        <w:autoSpaceDE w:val="0"/>
        <w:autoSpaceDN w:val="0"/>
        <w:adjustRightInd w:val="0"/>
        <w:jc w:val="right"/>
        <w:rPr>
          <w:rFonts w:ascii="Verdana+GrassettoBold0" w:hAnsi="Verdana+GrassettoBold0" w:cs="Verdana+GrassettoBold0"/>
          <w:b/>
          <w:bCs/>
          <w:sz w:val="28"/>
          <w:szCs w:val="28"/>
        </w:rPr>
      </w:pPr>
      <w:r>
        <w:rPr>
          <w:rFonts w:ascii="Verdana+GrassettoBold0" w:hAnsi="Verdana+GrassettoBold0" w:cs="Verdana+GrassettoBold0"/>
          <w:b/>
          <w:bCs/>
          <w:sz w:val="28"/>
          <w:szCs w:val="28"/>
        </w:rPr>
        <w:t>All’Albo</w:t>
      </w:r>
    </w:p>
    <w:p w:rsidR="004D3F42" w:rsidRDefault="00A17C64" w:rsidP="00A17C64">
      <w:pPr>
        <w:autoSpaceDE w:val="0"/>
        <w:autoSpaceDN w:val="0"/>
        <w:adjustRightInd w:val="0"/>
        <w:jc w:val="right"/>
        <w:rPr>
          <w:rFonts w:ascii="Verdana+GrassettoBold0" w:hAnsi="Verdana+GrassettoBold0" w:cs="Verdana+GrassettoBold0"/>
          <w:b/>
          <w:bCs/>
          <w:sz w:val="28"/>
          <w:szCs w:val="28"/>
        </w:rPr>
      </w:pPr>
      <w:r>
        <w:rPr>
          <w:rFonts w:ascii="Verdana+GrassettoBold0" w:hAnsi="Verdana+GrassettoBold0" w:cs="Verdana+GrassettoBold0"/>
          <w:b/>
          <w:bCs/>
          <w:sz w:val="28"/>
          <w:szCs w:val="28"/>
        </w:rPr>
        <w:t>Sede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b/>
          <w:bCs/>
        </w:rPr>
        <w:t>OGGETTO</w:t>
      </w:r>
      <w:r>
        <w:t>: Avviso di vendita di beni fuori uso, obsoleti e non più utilizzabili.</w:t>
      </w:r>
    </w:p>
    <w:p w:rsidR="004D3F42" w:rsidRDefault="004D3F42" w:rsidP="004D3F42">
      <w:pPr>
        <w:autoSpaceDE w:val="0"/>
        <w:autoSpaceDN w:val="0"/>
        <w:adjustRightInd w:val="0"/>
      </w:pPr>
    </w:p>
    <w:p w:rsidR="004D3F42" w:rsidRDefault="004D3F42" w:rsidP="004D3F4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IL DIRIGENTE SCOLASTICO</w:t>
      </w:r>
    </w:p>
    <w:p w:rsidR="004D3F42" w:rsidRDefault="004D3F42" w:rsidP="004D3F42">
      <w:pPr>
        <w:autoSpaceDE w:val="0"/>
        <w:autoSpaceDN w:val="0"/>
        <w:adjustRightInd w:val="0"/>
        <w:jc w:val="center"/>
        <w:rPr>
          <w:b/>
          <w:bCs/>
        </w:rPr>
      </w:pPr>
    </w:p>
    <w:p w:rsidR="004D3F42" w:rsidRDefault="004D3F42" w:rsidP="004D3F42">
      <w:pPr>
        <w:autoSpaceDE w:val="0"/>
        <w:autoSpaceDN w:val="0"/>
        <w:adjustRightInd w:val="0"/>
        <w:rPr>
          <w:i/>
          <w:iCs/>
        </w:rPr>
      </w:pPr>
      <w:r>
        <w:rPr>
          <w:b/>
          <w:bCs/>
        </w:rPr>
        <w:t xml:space="preserve">VISTI </w:t>
      </w:r>
      <w:r>
        <w:t>gli art. 26 e 52 del Decreto Interministeriale n. 44 del 01/02/2001 “</w:t>
      </w:r>
      <w:r>
        <w:rPr>
          <w:i/>
          <w:iCs/>
        </w:rPr>
        <w:t>Regolamento</w:t>
      </w:r>
    </w:p>
    <w:p w:rsidR="004D3F42" w:rsidRDefault="004D3F42" w:rsidP="004D3F42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concernente le istruzioni generali sulla gestione amministrativo contabile delle istituzioni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i/>
          <w:iCs/>
        </w:rPr>
        <w:t>scolastiche</w:t>
      </w:r>
      <w:r>
        <w:t>”;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b/>
          <w:bCs/>
        </w:rPr>
        <w:t xml:space="preserve">VISTA </w:t>
      </w:r>
      <w:r>
        <w:t>la Circolare del M.I.U.R. prot. n. 8910 del 01/12/2011;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b/>
          <w:bCs/>
        </w:rPr>
        <w:t xml:space="preserve">VISTA </w:t>
      </w:r>
      <w:r>
        <w:t>la Circolare della Ragioneria Generale dello Stato prot. n. 32 del 16/12/2011;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b/>
          <w:bCs/>
        </w:rPr>
        <w:t xml:space="preserve">VISTA </w:t>
      </w:r>
      <w:r>
        <w:t>la Circolare del M.I.U.R. prot. n. 2233 del 02/04/2012;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b/>
          <w:bCs/>
        </w:rPr>
        <w:t xml:space="preserve">VISTO </w:t>
      </w:r>
      <w:r>
        <w:t xml:space="preserve">il Verbale n. 4 </w:t>
      </w:r>
      <w:r w:rsidR="003019CF">
        <w:t xml:space="preserve">del 24/03/2015 </w:t>
      </w:r>
      <w:r>
        <w:t>della Commissione per rinnovo dell’inventario nel quale viene avanzata la</w:t>
      </w:r>
      <w:r w:rsidR="003019CF">
        <w:t xml:space="preserve"> </w:t>
      </w:r>
      <w:r>
        <w:t>proposta di dismissione dei beni fuori uso oppure obsoleti elencati nell’allegato mod. PV/3,</w:t>
      </w:r>
    </w:p>
    <w:p w:rsidR="004D3F42" w:rsidRDefault="004D3F42" w:rsidP="004D3F42">
      <w:pPr>
        <w:autoSpaceDE w:val="0"/>
        <w:autoSpaceDN w:val="0"/>
        <w:adjustRightInd w:val="0"/>
      </w:pPr>
      <w:r>
        <w:t>all’uopo predisposto;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b/>
          <w:bCs/>
        </w:rPr>
        <w:t xml:space="preserve">CONSIDERATO </w:t>
      </w:r>
      <w:r>
        <w:t>che il valore complessivo aggiornato dei beni indicati nel citato mod. PV/3, a</w:t>
      </w:r>
    </w:p>
    <w:p w:rsidR="004D3F42" w:rsidRDefault="004D3F42" w:rsidP="004D3F42">
      <w:pPr>
        <w:autoSpaceDE w:val="0"/>
        <w:autoSpaceDN w:val="0"/>
        <w:adjustRightInd w:val="0"/>
      </w:pPr>
      <w:r>
        <w:t>seguito delle operazioni di ammortamento di cui alla nota del M.I.U.R. prot. n. 8910 del</w:t>
      </w:r>
    </w:p>
    <w:p w:rsidR="004D3F42" w:rsidRDefault="004D3F42" w:rsidP="004D3F42">
      <w:pPr>
        <w:autoSpaceDE w:val="0"/>
        <w:autoSpaceDN w:val="0"/>
        <w:adjustRightInd w:val="0"/>
      </w:pPr>
      <w:r>
        <w:t xml:space="preserve">01/12/2011, ammonta ad € </w:t>
      </w:r>
      <w:r w:rsidR="00513997" w:rsidRPr="000B5AA9">
        <w:rPr>
          <w:b/>
          <w:bCs/>
        </w:rPr>
        <w:fldChar w:fldCharType="begin"/>
      </w:r>
      <w:r w:rsidR="000B5AA9" w:rsidRPr="000B5AA9">
        <w:rPr>
          <w:b/>
          <w:bCs/>
        </w:rPr>
        <w:instrText xml:space="preserve"> =SUM(ABOVE) </w:instrText>
      </w:r>
      <w:r w:rsidR="00513997" w:rsidRPr="000B5AA9">
        <w:rPr>
          <w:b/>
          <w:bCs/>
        </w:rPr>
        <w:fldChar w:fldCharType="separate"/>
      </w:r>
      <w:r w:rsidR="000B5AA9" w:rsidRPr="000B5AA9">
        <w:rPr>
          <w:b/>
          <w:bCs/>
          <w:noProof/>
        </w:rPr>
        <w:t>52.278,18</w:t>
      </w:r>
      <w:r w:rsidR="00513997" w:rsidRPr="000B5AA9">
        <w:rPr>
          <w:b/>
          <w:bCs/>
        </w:rPr>
        <w:fldChar w:fldCharType="end"/>
      </w:r>
      <w:r>
        <w:t>.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b/>
          <w:bCs/>
        </w:rPr>
        <w:t xml:space="preserve">TENUTO CONTO </w:t>
      </w:r>
      <w:r>
        <w:t>che non esistono responsabilità amministrative e contabili a carico di nessuno</w:t>
      </w:r>
    </w:p>
    <w:p w:rsidR="004D3F42" w:rsidRDefault="004D3F42" w:rsidP="004D3F42">
      <w:pPr>
        <w:autoSpaceDE w:val="0"/>
        <w:autoSpaceDN w:val="0"/>
        <w:adjustRightInd w:val="0"/>
      </w:pPr>
      <w:r>
        <w:t>e che, pertanto, non si rende necessario alcun reintegro patrimoniale;</w:t>
      </w:r>
    </w:p>
    <w:p w:rsidR="004D3F42" w:rsidRDefault="004D3F42" w:rsidP="004D3F42">
      <w:pPr>
        <w:autoSpaceDE w:val="0"/>
        <w:autoSpaceDN w:val="0"/>
        <w:adjustRightInd w:val="0"/>
      </w:pPr>
      <w:r>
        <w:rPr>
          <w:b/>
          <w:bCs/>
        </w:rPr>
        <w:t xml:space="preserve">VISTO </w:t>
      </w:r>
      <w:r>
        <w:t xml:space="preserve">il proprio provvedimento di discarico prot. n. </w:t>
      </w:r>
      <w:r w:rsidR="00561370">
        <w:t>3228</w:t>
      </w:r>
      <w:r>
        <w:t xml:space="preserve">/A5 del </w:t>
      </w:r>
      <w:r w:rsidR="00561370">
        <w:t>23</w:t>
      </w:r>
      <w:r>
        <w:t>.0</w:t>
      </w:r>
      <w:r w:rsidR="00561370">
        <w:t>3.2015</w:t>
      </w:r>
      <w:r>
        <w:t>;</w:t>
      </w:r>
    </w:p>
    <w:p w:rsidR="004D3F42" w:rsidRDefault="004D3F42" w:rsidP="00A17C64">
      <w:pPr>
        <w:autoSpaceDE w:val="0"/>
        <w:autoSpaceDN w:val="0"/>
        <w:adjustRightInd w:val="0"/>
        <w:jc w:val="right"/>
        <w:rPr>
          <w:rFonts w:ascii="Verdana+GrassettoBold0" w:hAnsi="Verdana+GrassettoBold0" w:cs="Verdana+GrassettoBold0"/>
          <w:b/>
          <w:bCs/>
          <w:sz w:val="28"/>
          <w:szCs w:val="28"/>
        </w:rPr>
      </w:pPr>
    </w:p>
    <w:p w:rsidR="0077664D" w:rsidRDefault="0077664D" w:rsidP="0077664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AVVISA</w:t>
      </w:r>
    </w:p>
    <w:p w:rsidR="0077664D" w:rsidRDefault="0077664D" w:rsidP="0077664D">
      <w:pPr>
        <w:pStyle w:val="Default"/>
        <w:jc w:val="center"/>
        <w:rPr>
          <w:sz w:val="23"/>
          <w:szCs w:val="23"/>
        </w:rPr>
      </w:pPr>
    </w:p>
    <w:p w:rsidR="0077664D" w:rsidRPr="0077664D" w:rsidRDefault="0077664D" w:rsidP="0077664D">
      <w:pPr>
        <w:autoSpaceDE w:val="0"/>
        <w:autoSpaceDN w:val="0"/>
        <w:adjustRightInd w:val="0"/>
        <w:jc w:val="both"/>
      </w:pPr>
      <w:r w:rsidRPr="0077664D">
        <w:rPr>
          <w:sz w:val="23"/>
          <w:szCs w:val="23"/>
        </w:rPr>
        <w:t xml:space="preserve">gli studenti dell’Istituto e altri soggetti interessati, con la presente comunicazione affissa all’albo della Scuola in data odierna, che il materiale di cui all’elenco allegato </w:t>
      </w:r>
      <w:r w:rsidRPr="0077664D">
        <w:t xml:space="preserve">e discaricati dall’inventario della Scuola con il citato provvedimento dello scrivente </w:t>
      </w:r>
      <w:r w:rsidRPr="0077664D">
        <w:rPr>
          <w:sz w:val="23"/>
          <w:szCs w:val="23"/>
        </w:rPr>
        <w:t xml:space="preserve">è in vendita. </w:t>
      </w:r>
    </w:p>
    <w:p w:rsidR="0077664D" w:rsidRPr="0077664D" w:rsidRDefault="0077664D" w:rsidP="0077664D">
      <w:pPr>
        <w:autoSpaceDE w:val="0"/>
        <w:autoSpaceDN w:val="0"/>
        <w:adjustRightInd w:val="0"/>
        <w:jc w:val="both"/>
      </w:pPr>
      <w:r w:rsidRPr="0077664D">
        <w:t>La partecipazione è aperta a tutti gli interessati i quali dovranno dichiarare di sollevare l’Istituto da qualsiasi responsabilità derivante dall’utilizzo futuro del bene acquistato.</w:t>
      </w:r>
    </w:p>
    <w:p w:rsidR="0077664D" w:rsidRPr="0077664D" w:rsidRDefault="0077664D" w:rsidP="0077664D">
      <w:pPr>
        <w:pStyle w:val="Default"/>
        <w:jc w:val="both"/>
        <w:rPr>
          <w:sz w:val="23"/>
          <w:szCs w:val="23"/>
        </w:rPr>
      </w:pPr>
      <w:r w:rsidRPr="0077664D">
        <w:rPr>
          <w:sz w:val="23"/>
          <w:szCs w:val="23"/>
        </w:rPr>
        <w:t xml:space="preserve">Le offerte dovranno pervenire a questo Istituto, entro e non oltre le ore 12.00 del </w:t>
      </w:r>
      <w:r w:rsidR="00DB229A">
        <w:rPr>
          <w:sz w:val="23"/>
          <w:szCs w:val="23"/>
        </w:rPr>
        <w:t>12</w:t>
      </w:r>
      <w:r>
        <w:rPr>
          <w:sz w:val="23"/>
          <w:szCs w:val="23"/>
        </w:rPr>
        <w:t>.10</w:t>
      </w:r>
      <w:r w:rsidRPr="0077664D">
        <w:rPr>
          <w:sz w:val="23"/>
          <w:szCs w:val="23"/>
        </w:rPr>
        <w:t>.201</w:t>
      </w:r>
      <w:r>
        <w:rPr>
          <w:sz w:val="23"/>
          <w:szCs w:val="23"/>
        </w:rPr>
        <w:t>5</w:t>
      </w:r>
      <w:r w:rsidRPr="0077664D">
        <w:rPr>
          <w:sz w:val="23"/>
          <w:szCs w:val="23"/>
        </w:rPr>
        <w:t xml:space="preserve">, in busta chiusa contenente la dicitura “CONTIENE OFFERTA PER L’ACQUISTO DEI BENI FUORI USO”. </w:t>
      </w:r>
    </w:p>
    <w:p w:rsidR="0077664D" w:rsidRPr="0077664D" w:rsidRDefault="0077664D" w:rsidP="0077664D">
      <w:pPr>
        <w:autoSpaceDE w:val="0"/>
        <w:autoSpaceDN w:val="0"/>
        <w:adjustRightInd w:val="0"/>
        <w:jc w:val="both"/>
      </w:pPr>
      <w:r w:rsidRPr="0077664D">
        <w:t>L’Amministrazione non si assume responsabilità in caso di eventuali ritardi e non terrà conto del timbro postale.</w:t>
      </w:r>
    </w:p>
    <w:p w:rsidR="0077664D" w:rsidRPr="0077664D" w:rsidRDefault="0077664D" w:rsidP="0077664D">
      <w:pPr>
        <w:autoSpaceDE w:val="0"/>
        <w:autoSpaceDN w:val="0"/>
        <w:adjustRightInd w:val="0"/>
        <w:jc w:val="both"/>
      </w:pPr>
      <w:r w:rsidRPr="0077664D">
        <w:t xml:space="preserve"> Le offerte dovranno indicare esattamente il numero d’inventario dell’articolo ed il prezzo di offerta. </w:t>
      </w:r>
      <w:r w:rsidRPr="0077664D">
        <w:rPr>
          <w:sz w:val="23"/>
          <w:szCs w:val="23"/>
        </w:rPr>
        <w:t xml:space="preserve">La vendita sarà aggiudicata al miglior offerente, che abbia prodotto l’offerta nei termini sopraindicati. I beni oggetto dell’asta sono visionabili presso la sede dell’Istituto, su richiesta degli interessati. </w:t>
      </w:r>
    </w:p>
    <w:p w:rsidR="0077664D" w:rsidRPr="0077664D" w:rsidRDefault="0077664D" w:rsidP="0077664D">
      <w:pPr>
        <w:autoSpaceDE w:val="0"/>
        <w:autoSpaceDN w:val="0"/>
        <w:adjustRightInd w:val="0"/>
      </w:pPr>
      <w:r w:rsidRPr="0077664D">
        <w:t>Si procederà all’aggiudicazione anche in presenza di una sola offerta, se congrua.</w:t>
      </w:r>
    </w:p>
    <w:p w:rsidR="0077664D" w:rsidRPr="0077664D" w:rsidRDefault="0077664D" w:rsidP="0077664D">
      <w:pPr>
        <w:autoSpaceDE w:val="0"/>
        <w:autoSpaceDN w:val="0"/>
        <w:adjustRightInd w:val="0"/>
        <w:jc w:val="both"/>
      </w:pPr>
      <w:r w:rsidRPr="0077664D">
        <w:t>La scrittura di vendita, che prevede il saldo del prezzo entro 30 giorni dall’assegnazione e comunque prima del ritiro dei beni, dovrà essere sottoscritta entro i 3 giorni non festivi successivi all’aggiudicazione.</w:t>
      </w:r>
    </w:p>
    <w:p w:rsidR="0077664D" w:rsidRPr="0077664D" w:rsidRDefault="0077664D" w:rsidP="0077664D">
      <w:pPr>
        <w:autoSpaceDE w:val="0"/>
        <w:autoSpaceDN w:val="0"/>
        <w:adjustRightInd w:val="0"/>
        <w:jc w:val="both"/>
      </w:pPr>
      <w:r w:rsidRPr="0077664D">
        <w:t>Qualora la gara andasse deserta, si tenterà di trasferire i beni, a titolo gratuito, a favore di Enti pubblici non economici ovvero di Enti no-profit.</w:t>
      </w:r>
    </w:p>
    <w:p w:rsidR="0077664D" w:rsidRPr="0077664D" w:rsidRDefault="0077664D" w:rsidP="0077664D">
      <w:pPr>
        <w:autoSpaceDE w:val="0"/>
        <w:autoSpaceDN w:val="0"/>
        <w:adjustRightInd w:val="0"/>
        <w:jc w:val="both"/>
      </w:pPr>
      <w:r w:rsidRPr="0077664D">
        <w:lastRenderedPageBreak/>
        <w:t>In subordine, nel caso in cui in cui né la cessione a titolo oneroso né quella a titolo gratuito abbiano dato esito positivo, si procederà allo smaltimento destinando i beni alla discarica pubblica, nel rispetto delle norme di tutela ambientale, tenuto conto delle prescrizioni di cui all’art. 51 del Decreto Interministeriale n. 44 del 01/02/2001.</w:t>
      </w:r>
    </w:p>
    <w:p w:rsidR="00A17C64" w:rsidRDefault="0077664D" w:rsidP="001961EC">
      <w:pPr>
        <w:pStyle w:val="Default"/>
        <w:rPr>
          <w:rFonts w:ascii="Verdana+GrassettoBold0" w:hAnsi="Verdana+GrassettoBold0" w:cs="Verdana+GrassettoBold0"/>
          <w:b/>
          <w:bCs/>
          <w:sz w:val="28"/>
          <w:szCs w:val="28"/>
        </w:rPr>
      </w:pPr>
      <w:r w:rsidRPr="0077664D">
        <w:rPr>
          <w:sz w:val="23"/>
          <w:szCs w:val="23"/>
        </w:rPr>
        <w:t>Il presente avviso viene reso pubblico anche sul sito web della Scuola.</w:t>
      </w:r>
      <w:r>
        <w:rPr>
          <w:sz w:val="23"/>
          <w:szCs w:val="23"/>
        </w:rPr>
        <w:t xml:space="preserve"> </w:t>
      </w:r>
    </w:p>
    <w:p w:rsidR="0017046C" w:rsidRDefault="0017046C" w:rsidP="0017046C">
      <w:pPr>
        <w:autoSpaceDE w:val="0"/>
        <w:autoSpaceDN w:val="0"/>
        <w:adjustRightInd w:val="0"/>
        <w:jc w:val="center"/>
        <w:rPr>
          <w:rFonts w:ascii="Verdana+GrassettoBold0" w:hAnsi="Verdana+GrassettoBold0" w:cs="Verdana+GrassettoBold0"/>
          <w:b/>
          <w:bCs/>
          <w:sz w:val="28"/>
          <w:szCs w:val="28"/>
        </w:rPr>
      </w:pP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720"/>
        <w:gridCol w:w="3532"/>
        <w:gridCol w:w="851"/>
        <w:gridCol w:w="1134"/>
        <w:gridCol w:w="1276"/>
        <w:gridCol w:w="1417"/>
      </w:tblGrid>
      <w:tr w:rsidR="0017046C" w:rsidTr="003C48B4">
        <w:trPr>
          <w:trHeight w:val="585"/>
        </w:trPr>
        <w:tc>
          <w:tcPr>
            <w:tcW w:w="568" w:type="dxa"/>
            <w:shd w:val="clear" w:color="auto" w:fill="auto"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Cat.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 N.inv.a Num</w:t>
            </w:r>
          </w:p>
        </w:tc>
        <w:tc>
          <w:tcPr>
            <w:tcW w:w="3532" w:type="dxa"/>
            <w:shd w:val="clear" w:color="auto" w:fill="auto"/>
            <w:noWrap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Descrizione bene</w:t>
            </w:r>
          </w:p>
        </w:tc>
        <w:tc>
          <w:tcPr>
            <w:tcW w:w="851" w:type="dxa"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Q.tà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Prezzo unitario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Importo  totale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Valore attribuito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Poltrona con due sedie analoghe tapp. in vilpelle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0,22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Lavagna modello Livorno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17,66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17,66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/ 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Armadi a casellario in panforte multistrato con tub ferro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63,27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379,62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37,96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Lavagne a saliscendi mod. 6630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31,50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31,50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3,15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Cassettiera a 4 cassetti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77,13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77,13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7,71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/ 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Contenitore per pannelli a 12 posti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201,95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403,90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40,39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Contenitore per pannelli a 12 posti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201,95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201,95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20,20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Contenitore per pannelli a 12 posti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201,95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201,95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20,20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/ 36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12,43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/ 39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74,55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7,46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/ 46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74,55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7,46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 / 48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4,97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/ 50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4,97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lamiera traforata della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/ 63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0,24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 / 66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 / 76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Pannelli in legno INVET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Tavolo Riunione a 6 elem. 2100x900x54 h.750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3.016,62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3.016,62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301,66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 / 116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137,12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13,71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con braccioli in tub. cromato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Armadi a batt., con 4 piani spost. dim. 100x45x200h color grigio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19,68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Armadi a batt., con 4 piani spost. dim. 100x45x200h color grigio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19,68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Armadi spogliatoi 2 posti in lamiera color grigio dim. 68x33x180h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88,37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88,37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8,84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Armadi spogliatoi 2 posti in lamiera color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grigio dim. 68x33x180h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88,37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88,37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8,84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Cassettiera a due cassetti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178,23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17,82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Lavagna in ardesio su cavalletto girevole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122,36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122,36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12,24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Tavolo dattilo completo di cassettiera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116,77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116,77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11,68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Poltrona girevole con braccioli in metallo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129,06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129,06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12,91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 / 163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 / 165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 / 169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 / 177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47,96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 / 179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 / 181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 / 193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 / 196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3,60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 / 200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Sedie per scuola superiore strutt. ferro sedile e schien.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 / 210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55,32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5,53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con strutt. tub. e sedile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Cartelliera a 20 caselle con serratura singola in metallo 90x35x200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1.629,88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1.629,88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162,99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Cartelliera a 20 caselle con serratura singola in metallo 90x35x200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1.629,88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1.629,88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162,99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225 /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226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Cartelliera a 20 caselle con serratura singola in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metallo 90x35x200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1.629,88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3.259,76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325,98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Rastrelliera in legno rivestita in laminato 30 caselle 4x30x40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119,46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119,46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11,95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strutt. in metallo sedile e schianale in stoffa rossa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62,69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62,69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6,27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 / 237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strutt. in metallo sedile e schianale in stoffa rossa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62,69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501,52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50,15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porta computers 75x115 bianco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178,23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17,82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porta computers 75x115 bianco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178,23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17,82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porta computers 75x115 bianco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178,23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17,82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porta computers 75x115 bianco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178,23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17,82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porta computers 75x115 bianco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178,23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17,82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 / 244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porta computers 75x115 bianco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356,46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35,65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 / 253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Sedie fisse strutt. in metallo con sedile e scien. in stoffa verde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24,59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172,13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17,21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Sedie fisse strutt. in metallo con sedile e scien. in stoffa verde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24,59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24,59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 / 258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Lavagna a parete con fondo bianco per penn. Velleda 210x150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165,94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16,59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Serie poltrone fisse senza braccioli strutt. metallo con sedile e schien. in 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41,79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41,79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4,18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Serie poltrone  fisse senza braccioli strutt. metallo con sedile e schien. in 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41,79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41,79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4,18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284 / 285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Panche a 4 posti strutt. metallo sedile e schie. in faggio con scrittoio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319,59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639,18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63,92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Tavolo riunioni in legno color noce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270,42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270,42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struttura metallo sedile e schienale in stoffa verde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24,59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24,59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2,46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 / 295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Attaccapanni col. nero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8,60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Tenda verticale 200x870 in tessuto verde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553,13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553,13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55,31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Termoconvettori marca Vortice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69,28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69,28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6,93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Termoconvettori marca Vortice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69,28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69,28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6,93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Termoconvettori marca Vortice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69,28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69,28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6,93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Armadio a battenti in metallo 100x45x200h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206,38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20,64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 / 340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Armadio porte scorrevoli 120x45x200h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464,82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46,48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Cartello bifacciale dim. 200x250 con palo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185,92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185,92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18,59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Cartello monofaccial dim. 200x58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123,93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123,93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12,39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356 / 358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da lavoro in legno colore noce cm. 250x113x71h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154,94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464,82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46,48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 / 373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 regolabili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83,67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167,34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16,73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 regolabili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83,67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83,67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8,37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389 / 391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5,22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 / 410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226,20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22,62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 / 416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10,44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418 / 420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5,22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427 / 428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3,48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439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/447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15,66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 / 452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5,22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1,74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457 / 458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alunni in faggio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3,48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 / 461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Postazione di lavoro color marr. cm 160x80x476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352,80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35,28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Postazione di lavoro color marr. cm 160x80x476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11,76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467 / 469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6,48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 fisse in tessuto colore azzurro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Scrivania 160x80x72h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ergonomica girevole cert. 626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57,60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Cavalletti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4,74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4,74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4,74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4,74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4,74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4,74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4,74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517 / 518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9,48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0,95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Compensato pioppo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4,74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Panchine ghisa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52,49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52,49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5,25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Panchine ghisa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52,49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52,49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5,25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522 / 523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Panchine ghisa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52,49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10,50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534 / 539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15,98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 / 544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13,32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 / 553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10,66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Cassetto Rack estraibile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52,20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5,22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Banchi allievi monofronte dim. 180x60x90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326,45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326,45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32,65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girevole elevabile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54,55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54,55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5,46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girevole elevabile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54,55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54,55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5,46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Sgabello girevole elevabile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54,41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5,44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girevole post. allievo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girevole post. allievo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girevole post. allievo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Poltroncine girevole post. allievo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vetreria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325,00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32,50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vetreria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325,00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32,50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vetreria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325,00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32,50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girevole per post. allievo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girevole per post. allievo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girevole per post. allievo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Poltroncina girevole per post. allievo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5,79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/ 25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Oscilloscopi a doppia traccia con linnea di 50 Mhz mod.512 HAMEG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3.506,54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7.013,08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701,31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/ 27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Oscilloscopi a doppia traccia 20 Mhz 5 mb HM 312 Hameg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3.600,38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7.200,76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720,08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/ 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Oscilloscopi a doppia traccia 20 Mhz 5 mb HM 312 Hameg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3.600,38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7.200,76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720,08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Oscilloscopi a doppia traccia 20 Mhz 5 mb HM 312 Hameg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3.600,38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3.600,38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360,04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Oscilloscopi a doppia traccia 20 Mhz 5 mb HM 312 Hameg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3.600,38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3.600,38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360,04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Misuratore di potenza Elettronica Veneta MP 79/EV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1.779,40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1.779,40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177,94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Distorsimetri Elettronica Veneta mod.DS 79/EV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2.485,58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2.485,58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248,56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Distorsimetri Elettronica Veneta mod.DS 79/EV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2.485,58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2.485,58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248,56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/ 42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Distorsimetri Elettronica Veneta mod.DS 79/EV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2.485,58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4.971,16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497,12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Vobulatori marcati digitali Elettronica Veneta mod. VM79/EV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2.966,66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2.966,66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296,67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Vobulatori marcati digitali Elettronica Veneta mod. VM79/EV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2.966,66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2.966,66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296,67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Generat.modulari digitali AM/FM Elettronica Veneta mod. GF79EV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1.515,17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1.515,17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151,52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/ 49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Generat.modulari digitali AM/FM Elettronica Veneta mod. GF79EV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1.515,17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3.030,34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303,03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Generat.modulari digitali AM/FM Elettronica Veneta mod. GF79EV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1.515,17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1.515,17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151,52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Trasform. variabili in c.a. monofasi Elett. Veneta mod. 4A 220 V - ISKRA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190,05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190,05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19,01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A.trasform. variabili in c.a. monofasi Elett. Veneta mod. 4A 220 V ISKRA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190,05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190,05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19,01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A.trasform. variabili in c.a. monofasi Elett. Veneta mod. 4A 220 V ISKRA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190,05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190,05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19,01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Trasform. variabili in c.a. monofasi Elett. Veneta mod. 4A 220 V ISKRA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190,05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190,05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19,01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Reostati lineari RC1 da 6,3 ohm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74,24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74,24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7,42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Reostati lineari RC1 da 16 Ohm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71,27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71,27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Reostati lineari tipo RC1 80 Ohm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190,65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190,65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19,07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Reostati lineari tipo RC1 80 Ohm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190,65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190,65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19,07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Tester modello 680/R della casa ICE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Tester modello 680/R della casa ICE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4.055,80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405,58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4.055,80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405,58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4.055,80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405,58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 / 70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8.111,60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811,16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4.055,80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405,58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4.055,80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405,58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4.055,80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405,58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4.055,80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405,58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Cassette di resistenza mod. 600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4.055,80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4.055,80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405,58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Minilaboratorio sperimentale IDL 800 Strumenti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727,00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727,00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72,70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3 1/2 T 100 B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545,43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545,43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54,54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 / 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3 1/2 T 100 B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545,43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1.636,29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163,63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Oscilloscopio tipo 9020 20 MHZ completo di sonde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1.608,82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1.608,82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160,88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Programma "Graduatoria supplenti istituto"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848,13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848,13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84,81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 Color 28 GR775 Ravel con telecomando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619,75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619,75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61,98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Macchina da scrivere elettronica ET2500 Olivetti comp. di accessori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860,42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860,42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86,04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Aspiratore VOR vortice 23-9 TC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93,72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 / 105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Mod. PS3 controllore compatto a logica programmabile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7.282,82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14.565,64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1.456,56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 / 107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Pulsante di arresto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276,57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553,14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55,31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 / 109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Pulsante di avviamento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276,57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553,14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55,31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per corsa capatitivo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534,69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534,69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53,47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per corsa capatitivo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534,69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534,69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53,47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sbarramento fotoelettrico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442,50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442,50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44,25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sbarramento fotoelettrico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442,45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442,45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44,25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Interruttore induttivo con uscita analogica 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1.843,98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1.843,98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184,40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Interruttore induttivo con uscita analogica 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1.843,98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1.843,98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184,40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/ 117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Fotocellula ad infrarossi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553,13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1.106,26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110,63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Fotocellula ad infrarossi con catarifragente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571,56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571,56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57,16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Fotocellula ad infrarossi con catarifragente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571,56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571,56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57,16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di prossimità ind. BEN 18/8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553,13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553,13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55,31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di prossimità ind. BEN 18/8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553,13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553,13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55,31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di prossimità ind. BEN 12/4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405,63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405,63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40,56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di prossimità ind. BEN 12/4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405,63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405,63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40,56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Sensore flusso a gallegg.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359,54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35,95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Sensore flusso a gallegg.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359,54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35,95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fotoelettrico scanner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571,56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571,56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57,16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fotoelettrico scanner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571,56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571,56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57,16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Fotocellula a fibra ottica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626,88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626,88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62,69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Fotocellula a fibra ottica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626,88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626,88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62,69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 / 131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Lampada luminosa bulbo rosso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248,91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497,82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49,78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Lampada luminosa bulbo verde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248,91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248,91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Lampada luminosa bulbo verde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248,91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248,91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 / 137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Elettrovalvola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663,76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66,38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 / 139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Encoder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1.069,38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2.138,76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213,88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Servomotore con dinamo tachimetrica completo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4.166,88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416,69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Servomotore con dinamo tachimetrica completo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4.166,88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4.166,88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416,69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 / 143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Contaimpulsi Encoder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1.438,13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2.876,26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287,63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 / 145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Econder con ruota misuratrice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1.069,38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2.138,76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213,88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 / 147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Termoregolatore con termo resistenza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1.069,38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2.138,76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213,88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elettrom. con asta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40,58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Interruttore elettrom. con asta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40,59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Supporto per PLC PS3-DC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872,71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872,71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87,27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Simulatore di incrocio con due semafori a tre luci e due pedonali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11,98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Silos-sis-simulatore di riempimento e svuotamento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230,47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230,47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23,05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Simulatore avv. Autom. Macchina stella/triangolo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193,59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193,59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19,36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Simulatore avv. Autom. Macchine elettriche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184,38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18,44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Simulatore contr. Autom. quattro pome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184,38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18,44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Simulatore contr. livello 3 vasche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230,47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230,47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23,05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Simulatore seguenza semplice goffratrice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232,30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23,23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Simulatore sequenza operativa semplice piegatubi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304,22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304,22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30,42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Simulatore vari stadi operativi reattori Vassel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230,47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230,47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23,05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Supporto per PLC PS3-DC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872,71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872,71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87,27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 / 164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187,94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 / 166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187,94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 / 172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187,94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Stazioni saldanti alimentazione 220 v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9,40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/ 178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187,94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 / 180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Stazioni saldanti alimentazione 220 v Weller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187,94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Alimentatori stabilizzati variabili da 0 a 30v Falcone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850,28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850,28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85,03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Alimentatori stabilizzati variabili da 0 a 30v Falcone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850,28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850,28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85,03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Alimentatori stabilizzati variabili da 0 a 30v Falcone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850,28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850,28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85,03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Alimentatori stabilizzati variabili da 0 a 30v Falcone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850,28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850,28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85,03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Modello PS3 controllore comp. a logica programm.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2.704,17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2.704,17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270,42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Modello PS3 controllore comp. a logica programm.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2.704,17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2.704,17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270,42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Modello PS3 controllore comp. a logica programm.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2.704,17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2.704,17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270,42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Modello PS3 controllore comp. a logica programm.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2.704,17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2.704,17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270,42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Mod. PS3 per programmazione: PS3/DC software FDD 5,25"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5.862,82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5.862,82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586,28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DM 124 200 cps Olivetti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399,48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399,48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39,95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Valigia compon. sezionati per eserc. Pneumatiche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6.145,84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6.145,84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614,58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art. 2200 e 2210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22,13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art. 2200 e 2210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22,13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artic. 2200 e 2210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73,75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73,75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7,38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Robot Hirata PM-001-4-10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798,96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798,96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79,90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Tester ICE 680/R Completo di puntali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43,70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Tester ICE 680/R Completo di puntali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43,70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Tester ICE 680/R Completo di puntali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43,70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Tester ICE 680/R Completo di puntali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43,70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Tester ICE 680/R Completo di puntali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43,70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Videoregistratore Mitsubishi HS-M36 4T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459,65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459,65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45,97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PS3 DC controllore programmabile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656,99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656,99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65,70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a 3 1/2 digits LED tipo DM27XT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12,78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a 3 1/2 digits LED tipo DM27XT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12,78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a 3 1/2 digits LED tipo DM27XT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12,78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a 3 1/2 digits LED tipo DM27XT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12,78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 a 3 1/2 digits LED tipo DM27XT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127,84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127,84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12,78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ROBOT Antropomorfo "Scorpion ER III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829,92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829,92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82,99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Programmatore di Eprom mod. EW 204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48,12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48,12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4,81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Sistema emulatore di Eprom 8051-8052-8031-8032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730,13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730,13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73,01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Software CAD-CAM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Tekno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-draft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774,38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774,38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77,44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 486 - DX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291,99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291,99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29,20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Videocitofono completo Kit marca URMET art. 120461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643,10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643,10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64,31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Stampanti EPSON Stilus 820 A/4 bianco-nero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347,23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34,72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Stampanti EPSON Stilus 820 A/4 bianco-nero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347,23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347,23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34,72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Micrometro millesimale 0-25 borletti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509,67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509,67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50,97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Calibro a corsoio elettronico campo di misura 0/200 borletti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729,76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729,76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72,98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Calibro a corsoio elettronico campo di misura 0/200 borletti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729,76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729,76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72,98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Strumenti MINILAB IDL 800 digitali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602,30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60,23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Stampante epson Laser EPL 9000 A/3 2MB 600 DPI PAR/SER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2.088,97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2.088,97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208,90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Programma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 ECAD Plus 386 EDV V.2.12 EDV 3N 21968483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748,86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748,86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74,89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Computers P 133 Mhz completo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204,04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204,04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20,40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HP 690 C ink. jet A/4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348,46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348,46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34,85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 / 246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Supertester analogici tipo ICE 680R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51,01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10,20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Ventilatori piantana CD35NR Nordik 60775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183,85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18,39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Video IBM SVGA 17" FST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676,04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676,04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67,60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Encoder VGA TO PAL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esterno</w:t>
            </w:r>
            <w:proofErr w:type="spellEnd"/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122,92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122,92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12,29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Scanner paragon 800 SP a colori formato A/4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245,83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245,83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24,58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Calcolatrice Olivetti mod. 382 matric. 7211245-7211350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325,36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325,36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32,54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Fotocopiatrice REX Rotary 8722z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2.969,63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2.969,63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296,96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Mobile per fotoc. in legno bianco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149,77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149,77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14,98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Stampanti mod. HP Desk Jet 690C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154,32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154,32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15,43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 CPU AMD K6 + MVD 1CK + DMM 32 Mb ecc.ecc.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966,81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966,81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96,68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 / 271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 CPU AMD K6 + MVD 1CK + DMM 32 Mb ecc.ecc.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966,81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6.767,67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676,77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Emalutaore in circuiti Real Time DSE 622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898,64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898,64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89,86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Strumenti di multifunzione per imp. elettrici compl. di acc. e manuale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1.425,42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1.425,42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142,54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Scheda per PC mod. HP 82341C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369,40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36,94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 / 292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Cavi IEEE-488 da mt 2- mod. HP 10833B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72,51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290,04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29,00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VEE 5.0 software Windows 95/NT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799,79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799,79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79,98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300 /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301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Centralino telefonico a due linee urbane- 6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interni intercomunicanti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322,27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644,54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64,45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Microtelecamera CCD b/n obiettivo 3.6. mm con accessori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18,28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Microtelecamera CCD b/n obiettivo 3.6. mm con accessori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182,83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182,83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18,28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Microtelecamera CCD b/n obiettivo 3.6. mm con accessori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182,83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182,83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18,28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Macchina xerigrafica manuale completa di telaio xerigrafico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4.028,36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4.028,36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402,84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Macchina Pick e place quadra completa di accessori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37.122,92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37.122,92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3.712,29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Saldatrice ad onda completa di aspirazione fumi IEMME con access.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19.831,94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19.831,94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1.983,19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Forno Smac aria/IR a  rifusione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15.369,76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15.369,76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1.536,98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Fresa per circ. stampati dim. produc. 420x375 completa di man. e softw.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26.339,30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26.339,30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2.633,93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Morsa in acciaio MM160 - fissaggio rapido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607,35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607,35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60,74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hub 3C16702 OFFICE Connect 16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porte</w:t>
            </w:r>
            <w:proofErr w:type="spellEnd"/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247,90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247,90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24,79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Hub 3C 16704 OFFICE Connect 4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porte</w:t>
            </w:r>
            <w:proofErr w:type="spellEnd"/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154,94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15,49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VGA TV Converter genius Hiencoder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446,22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446,22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44,62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2442C">
              <w:rPr>
                <w:rFonts w:ascii="Arial" w:hAnsi="Arial" w:cs="Arial"/>
                <w:sz w:val="16"/>
                <w:szCs w:val="16"/>
                <w:lang w:val="en-US"/>
              </w:rPr>
              <w:t>Sw</w:t>
            </w:r>
            <w:proofErr w:type="spellEnd"/>
            <w:r w:rsidRPr="0052442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2442C">
              <w:rPr>
                <w:rFonts w:ascii="Arial" w:hAnsi="Arial" w:cs="Arial"/>
                <w:sz w:val="16"/>
                <w:szCs w:val="16"/>
                <w:lang w:val="en-US"/>
              </w:rPr>
              <w:t>Networ</w:t>
            </w:r>
            <w:proofErr w:type="spellEnd"/>
            <w:r w:rsidRPr="0052442C">
              <w:rPr>
                <w:rFonts w:ascii="Arial" w:hAnsi="Arial" w:cs="Arial"/>
                <w:sz w:val="16"/>
                <w:szCs w:val="16"/>
                <w:lang w:val="en-US"/>
              </w:rPr>
              <w:t xml:space="preserve"> MS Windows NT Server 4.0 optional pack + 10 </w:t>
            </w:r>
            <w:proofErr w:type="spellStart"/>
            <w:r w:rsidRPr="0052442C">
              <w:rPr>
                <w:rFonts w:ascii="Arial" w:hAnsi="Arial" w:cs="Arial"/>
                <w:sz w:val="16"/>
                <w:szCs w:val="16"/>
                <w:lang w:val="en-US"/>
              </w:rPr>
              <w:t>lic</w:t>
            </w:r>
            <w:proofErr w:type="spellEnd"/>
            <w:r w:rsidRPr="0052442C">
              <w:rPr>
                <w:rFonts w:ascii="Arial" w:hAnsi="Arial" w:cs="Arial"/>
                <w:sz w:val="16"/>
                <w:szCs w:val="16"/>
                <w:lang w:val="en-US"/>
              </w:rPr>
              <w:t>. client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557,77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557,77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55,78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Prifilosegno Computerizzato IM 150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4.028,36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4.028,36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402,84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 / 326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autom. 24 punti e accessori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515,94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2.579,70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257,97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336 / 337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Ferri da stiro con caldaio EOROSTAR Prestige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531,44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1.062,88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106,29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347 / 348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Coppia di cellule fotoelettriche mod. MT 1504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86,77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173,54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17,35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Collezione di fisica completa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3.544,95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3.544,95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354,50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Fonometro digitale mod. XER - 440 - X con alim. a batteria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278,89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278,89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Sistema di acquisizione dati e controllo interfaccia con PC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1.376,03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1.376,03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137,60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PC Intel Pentium III 866+Video 32 Mb + 128 Mb ram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ecc</w:t>
            </w:r>
            <w:proofErr w:type="spellEnd"/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1.561,83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1.561,83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156,18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 / 382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 da stiro aspirante EUROSTAR Lin. Junior 510 con piano riscontro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613,55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1.227,10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122,71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Ferri da stiro con caldaia EUROSTAR Prestige 102 sistema TPS ecc.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539,18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539,18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53,92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Ferri da stiro con caldaia EUROSTAR Prestige 102 sistema TPS ecc.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539,18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539,18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53,92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Vogatore must 84 lineaflex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154,94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15,49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Cyclette tipo economico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340,86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340,86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34,09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Cyclette tipo economico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340,86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340,86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34,09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Impianto minibasket parete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274,05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274,05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27,41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Tipo 3825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51,13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Tipo 3825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51,13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Tipo 3825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51,13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Tipo 3825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51,13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Tipo 3825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51,13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Tipo 3825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51,13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Tipo 3825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511,30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511,30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51,13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Cesoia ercolina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1.211,61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1.211,61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121,16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Stampanti Hewlett Packard deskyet 1125C Formato A6/A3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430,73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430,73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43,07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Stampanti Hewlett Packard deskyet 1125C Formato A6/A3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430,73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430,73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43,07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colori 19" Philips 109S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464,82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46,48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colori 19" Philips 109S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464,82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46,48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colori 19" Philips 109S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464,82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46,48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colori 19" Philips 109S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464,82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46,48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colori 19" Philips 109S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464,82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464,82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46,48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 / 426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Scanner Mustek A3 Risoluz. Ottica 300x600 DPI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650,74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1.301,48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130,15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Scanner Epson perfection 1250 Photo col. risoluz. ottica 1200x914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213,81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213,81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21,38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Multim. Process. AMD Athlon 1400 Mhz 256 Mb di RAM completi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1.456,41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1.456,41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145,64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Multim. Process. AMD Athlon 1400 Mhz 256 Mb di RAM completi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1.456,41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1.456,41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145,64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Multim. Process. AMD Athlon 1400 Mhz 256 Mb di RAM completi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1.456,41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1.456,41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145,64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Multim. Process. AMD Athlon 1400 Mhz 256 Mb di RAM completi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1.456,41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1.456,41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145,64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Multim. Process. AMD Athlon 1400 Mhz 256 Mb di RAM completi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1.456,41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1.456,41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145,64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mod. 145M644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433,14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433,14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43,31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mod. 145M644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433,14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433,14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43,31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Singer mod. 145M644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433,14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433,14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43,31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con taglia regolabile marca singer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278,89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278,89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con taglia regolabile marca singer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278,89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278,89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con taglia regolabile marca singer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278,89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278,89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con taglia regolabile marca singer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278,89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278,89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 da stiro aspiranti Lady marca Singer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539,18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539,18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53,92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Caldaia marca Singer + ferro da stiro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483,41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48,34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Specchiera in alluminio verniciato bianco avorio con vetri specchio 3 ante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421,43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42,14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 stirmaniche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83,67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83,67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8,37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 stirmaniche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83,67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83,67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8,37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 stirmaniche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83,67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83,67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8,37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 stirmaniche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83,67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83,67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8,37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 stirmaniche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83,67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83,67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8,37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in tubolato di acciaio per computer e stampanti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247,90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247,90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in tubolato di acciaio per computer e stampanti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247,90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247,90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in tubolato di acciaio per computer e stampanti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247,90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247,90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Tavoli in tubolato di acciaio per computer e stampanti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247,90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247,90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24,79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sartoriali ridotti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241,71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241,71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24,17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sartoriali ridotti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241,71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241,71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24,17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sartoriali ridotti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241,71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241,71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24,17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sartoriali ridotti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241,71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241,71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24,17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sartoriali ridotti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241,71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241,71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24,17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Manichini sartoriali ridotti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241,71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241,71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24,17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Fotocopiatrice A3/A4 Rex Rotary 8718Z completa di accessori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960,61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960,61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96,06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Fotocopiatrice A3/A4 Rex Rotary 8718Z completa di accessori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960,61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960,61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96,06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 / 486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3.046,62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304,66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/ 500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2.031,08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203,11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 Vassant comp. monitor, tastiera, mouse e casse con 2 mast.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1.015,54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1.015,54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101,55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dispencer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2.602,94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2.602,94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260,29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Registratore Philips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255,03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255,03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25,50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Registratore Philips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255,03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255,03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25,50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P.C.AMD K7 Athlon 1,333 Ghz com modem interno ecc.ecc.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1.053,57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1.053,57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105,36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17" Philips 107 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278,89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278,89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Scanner A4 HP 3400C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123,95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123,95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522 /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HP 1125C A3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371,85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37,19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Swing Mixer 14 canali amplificato e digitale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1.115,55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1.115,55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111,56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525 / 526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Radio microfono centralino, 2 antenne EVALIER con sistema 7 freq.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650,77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1.301,54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130,15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527 / 528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Radio microfono ad archetto LD2000-LT Lavalier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650,77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1.301,54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130,15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Supporti per casse acustiche in allum. a cuscinetti d'aria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278,89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278,89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Supporti per casse acustiche in allum. a cuscinetti d'aria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278,89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278,89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27,89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HP serie 845-840 formato A4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37,20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HP serie 845-840 formato A4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37,20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HP serie 845-840 formato A4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37,20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HP serie 845-840 formato A4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37,20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Efco Decespugliatore 8220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285,00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28,50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 R40 sistema operativo Windows XP portatili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1.098,35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1.098,35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109,84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 R40 sistema operativo Windows XP portatili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1.098,35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1.098,35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109,84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Video camera digitale Samsung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858,91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858,91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85,89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Postazione server+monitor Philips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1.476,00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1.476,00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147,60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Postazione Client + monitor Philips 107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816,00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816,00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81,60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Postazione Client + monitor Philips 107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816,00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816,00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81,60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Laser HP 1300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55,80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Scrivania Porta PC complete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13,08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566 / 567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HP 5150 + cavo USB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204,00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20,40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Epson 1520C A3/M2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97,80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EFCO tosaerba RR48Pb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285,00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28,50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 Samsung SF330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16,38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 Samsung SF 335T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190,20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19,02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Masterizzatore LG 16X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7,08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 / 579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P.C. Multim. Olidata con Monitor LCD 17"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1.096,80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5.484,00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548,40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Scanner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Mustek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 Mod. A3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usb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15,00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Fotocomera Acer Mod. CS 5530 5MP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253,20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25,32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582 / 583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Stampante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Jnkjet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 Epson mod.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Stilus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 color 1160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337,20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674,40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67,44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 / 587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Majestic Radioreg.re A4 2060 MP3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14,70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HP 1015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40,20 </w:t>
            </w:r>
          </w:p>
        </w:tc>
      </w:tr>
      <w:tr w:rsidR="003019CF" w:rsidTr="00D43C8D">
        <w:trPr>
          <w:trHeight w:val="538"/>
        </w:trPr>
        <w:tc>
          <w:tcPr>
            <w:tcW w:w="568" w:type="dxa"/>
            <w:shd w:val="clear" w:color="auto" w:fill="auto"/>
          </w:tcPr>
          <w:p w:rsidR="003019CF" w:rsidRDefault="003019CF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3019CF" w:rsidRDefault="003019CF" w:rsidP="003019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589</w:t>
            </w:r>
          </w:p>
          <w:p w:rsidR="003019CF" w:rsidRDefault="003019CF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2" w:type="dxa"/>
            <w:shd w:val="clear" w:color="auto" w:fill="auto"/>
            <w:noWrap/>
          </w:tcPr>
          <w:p w:rsidR="003019CF" w:rsidRDefault="003019CF" w:rsidP="003019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Unità centr. Compl. di pann. Dissipaz. tipo "C" KIT Hardware di superv.</w:t>
            </w:r>
          </w:p>
          <w:p w:rsidR="003019CF" w:rsidRDefault="003019CF" w:rsidP="003C48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019CF" w:rsidRDefault="003019CF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3019CF" w:rsidRDefault="003019CF" w:rsidP="003019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19.932,00</w:t>
            </w:r>
          </w:p>
          <w:p w:rsidR="003019CF" w:rsidRDefault="003019CF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019CF" w:rsidRPr="003019CF" w:rsidRDefault="003019CF" w:rsidP="003019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9CF">
              <w:rPr>
                <w:rFonts w:ascii="Arial" w:hAnsi="Arial" w:cs="Arial"/>
                <w:b/>
                <w:bCs/>
                <w:sz w:val="18"/>
                <w:szCs w:val="18"/>
              </w:rPr>
              <w:t>19.932,00</w:t>
            </w:r>
          </w:p>
          <w:p w:rsidR="003019CF" w:rsidRPr="003019CF" w:rsidRDefault="003019CF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019CF" w:rsidRDefault="003019CF" w:rsidP="003019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1.993,20 </w:t>
            </w:r>
          </w:p>
          <w:p w:rsidR="003019CF" w:rsidRDefault="003019CF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19CF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3019CF" w:rsidRDefault="003019CF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3019CF" w:rsidRDefault="003019CF" w:rsidP="003019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</w:t>
            </w:r>
          </w:p>
          <w:p w:rsidR="003019CF" w:rsidRDefault="003019CF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2" w:type="dxa"/>
            <w:shd w:val="clear" w:color="auto" w:fill="auto"/>
            <w:noWrap/>
          </w:tcPr>
          <w:p w:rsidR="003019CF" w:rsidRDefault="003019CF" w:rsidP="003019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Gruppo GVF O idraulica di base perdita di carico e attrito nei condotti </w:t>
            </w:r>
          </w:p>
          <w:p w:rsidR="003019CF" w:rsidRDefault="003019CF" w:rsidP="003C48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019CF" w:rsidRDefault="003019CF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3019CF" w:rsidRDefault="003019CF" w:rsidP="003019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8.817,24</w:t>
            </w:r>
          </w:p>
          <w:p w:rsidR="003019CF" w:rsidRDefault="003019CF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019CF" w:rsidRPr="003019CF" w:rsidRDefault="003019CF" w:rsidP="003019C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019CF">
              <w:rPr>
                <w:rFonts w:ascii="Arial" w:hAnsi="Arial" w:cs="Arial"/>
                <w:b/>
                <w:sz w:val="18"/>
                <w:szCs w:val="18"/>
              </w:rPr>
              <w:t>8.817,24</w:t>
            </w:r>
          </w:p>
          <w:p w:rsidR="003019CF" w:rsidRPr="003019CF" w:rsidRDefault="003019CF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019CF" w:rsidRDefault="003019CF" w:rsidP="003019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881,72 </w:t>
            </w:r>
          </w:p>
          <w:p w:rsidR="003019CF" w:rsidRDefault="003019CF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592 / 599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PC completo di postazione multimediale "PC MB ASUS" P5SD2XPV 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898,80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7.190,40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719,04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37,79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37,79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3,78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wavetec 37x3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144,00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14,40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Wat metro lutron DW 6050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20,28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609 / 618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Tester analogico ice 680 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77,61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776,10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77,61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 / 626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Stazione saldante ws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36,12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3,61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Stazione saldante ws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Stazione saldante ws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 / 643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Stazione saldante ws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12,04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180,60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18,06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644 / 655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Dissaldatori Winner 40 W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7,92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657 / 668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Dissaldatori Winner 40 W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7,92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9,50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669 / 671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di saldatura Winner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42,75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4,28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di saldatura Winner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1,43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di saldatura Winner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1,43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di saldatura Winner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1,43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675 / 676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di saldatura Winner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28,50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2,85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di saldatura Winner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1,43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Kit di saldatura Winner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14,25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1,43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679 / 680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Sonda LF 100 Oscilloscopi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3,77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Sonda LF 100 Oscilloscopi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Sonda LF 100 Oscilloscopi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Sonda LF 100 Oscilloscopi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18,85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1,89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 / 688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Sonda LF 100 Oscilloscopi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94,25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9,43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753 / 765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265,20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26,52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 / 775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Multimetro digitale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10,20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781 / 783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Brother familiare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156,90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470,70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47,07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786 / 787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Macchine per cucire Brother familiare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156,90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313,80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31,38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Portatile lenovo 3000 TS-N200 15,4" Intel centrino, web cam ecc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73,80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Scanner A3 Mustek USB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13,80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859 / 864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Olidata,  dual core con scheda video non integrata + Monitor 19"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3.420,00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342,00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Router Hub Wirless ADSL 2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866 / 890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Sedie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66,00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Ministero Philips FWM 377/12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Trasformatore monofase x modulo De lorenzo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Dispositivo per acquisizione video analogico digitale movie box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110,40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11,04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Laser colore A4 Samsung CLP 300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16,68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EFCO Tosaerba AR 53 TBX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57,20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Colonnetta 1/2 completa di irrigatore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20,81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20,81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2,08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Fornitura completa cablaggio strutturato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6.000,00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600,00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 / 912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 converter 100 base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67,20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913 / 914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Switch 16 porte 10/100 base T. 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696,00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69,60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915 / 918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Telecamera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 IP AXIS 206 complete software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594,00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2.376,00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237,60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919 / 922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Unità Volp PAP 2 con 2 porte FXS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43,20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Schermo Perlinato TS 175 3M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15,40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Video Proiettore Acer x 1160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49,80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Armadio Rack 19"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958,80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958,80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95,88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Personal Computer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478,80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47,88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laser A3 colori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1.668,00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1.668,00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166,80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935 / 937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laser A3 Mono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958,80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2.876,40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287,64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938 / 943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Stazione multimediale mobile:  carrello,notebook,schermo,fotocamera  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1.961,76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11.770,56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1.177,06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946 / 949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multifunzione samsung laser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250,75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1.003,00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100,30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 / 955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Telefono VOIP-USE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13,68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964 /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967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Ferro da stiro con caldaia professionale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48,00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Profilatore JWS RT 03 4 Canali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1.320,00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1.320,00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132,00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 Computer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564,00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564,00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56,40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Pompa fiamma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36,00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canon PI X MA 4000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55,20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a colori laser A4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16,20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Fax </w:t>
            </w:r>
            <w:proofErr w:type="spellStart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proofErr w:type="spellEnd"/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 xml:space="preserve"> SF 560 R Laser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222,00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22,20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Multifunzione fax color hp cm 2320 fxi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733,33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733,33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73,33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Multifunzione colori laser hp cm1312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338,65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338,65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33,87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LCD 22" Acer B 223 WGOK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179,17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179,17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17,92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 unità centrale acer E 470 E 5700 2 GB 320 HDDW 7 HP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482,02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482,02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48,20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1118/1119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laser color canon sensys LBP 5050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198,36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396,72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39,67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1132/1134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acer V 193 W EO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374,40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37,44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laser colot canon sensys LBP 5050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198,36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198,36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19,84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OKI b411dn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235,95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235,95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23,60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Monitor Led 19" Samsung Full HD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84,69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84,69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8,47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1281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OKI B4 119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112,41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112,41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11,24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Personal Computer con USP (SENZA MONITOR)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608,62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608,62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60,86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Tavola periodica degli elementi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8,26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8,26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0,83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1318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Notebook posizione docente 15,5"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774,38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774,38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77,44 </w:t>
            </w:r>
          </w:p>
        </w:tc>
      </w:tr>
      <w:tr w:rsidR="0017046C" w:rsidRPr="0052442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1319/1320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Pr="0052442C" w:rsidRDefault="0017046C" w:rsidP="003C48B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42C">
              <w:rPr>
                <w:rFonts w:ascii="Arial" w:hAnsi="Arial" w:cs="Arial"/>
                <w:sz w:val="18"/>
                <w:szCs w:val="18"/>
                <w:lang w:val="en-US"/>
              </w:rPr>
              <w:t>Monitor LCD AOC FULL MD 19"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84,69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16,94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1321/1322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 500 GB i 53 AC hz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531,19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1.062,38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106,24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1323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USP 650VA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44,58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44,58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4,46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Router/Firewall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123,96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123,96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12,40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Multifunzione Samsung SCX340 f (FAX)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13,00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A4 OKI b401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137,19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137,19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13,72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1397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Multifunzione EPSON W-2530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10,00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Supporto bespero Stand tastiera doppia barra mod. DSL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34,00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3,40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1426</w:t>
            </w:r>
          </w:p>
        </w:tc>
        <w:tc>
          <w:tcPr>
            <w:tcW w:w="3532" w:type="dxa"/>
            <w:shd w:val="clear" w:color="auto" w:fill="auto"/>
            <w:noWrap/>
          </w:tcPr>
          <w:p w:rsidR="0017046C" w:rsidRDefault="0017046C" w:rsidP="003C4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Stampante multifunzione xerox workcenter</w:t>
            </w: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841,80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841,80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84,18 </w:t>
            </w:r>
          </w:p>
        </w:tc>
      </w:tr>
      <w:tr w:rsidR="0017046C" w:rsidTr="003C48B4">
        <w:trPr>
          <w:trHeight w:val="255"/>
        </w:trPr>
        <w:tc>
          <w:tcPr>
            <w:tcW w:w="568" w:type="dxa"/>
            <w:shd w:val="clear" w:color="auto" w:fill="auto"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7046C" w:rsidRDefault="0017046C" w:rsidP="003C48B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046C" w:rsidRDefault="0017046C" w:rsidP="003C48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1276" w:type="dxa"/>
            <w:shd w:val="clear" w:color="auto" w:fill="auto"/>
            <w:noWrap/>
          </w:tcPr>
          <w:p w:rsidR="0017046C" w:rsidRDefault="00D43C8D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522.780,3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noWrap/>
          </w:tcPr>
          <w:p w:rsidR="0017046C" w:rsidRDefault="00D43C8D" w:rsidP="003C48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52.278,18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1961EC" w:rsidRDefault="0017046C" w:rsidP="001961EC">
      <w:pPr>
        <w:autoSpaceDE w:val="0"/>
        <w:autoSpaceDN w:val="0"/>
        <w:adjustRightInd w:val="0"/>
        <w:rPr>
          <w:rFonts w:ascii="Verdana0" w:hAnsi="Verdana0" w:cs="Verdana0"/>
        </w:rPr>
      </w:pPr>
      <w:r>
        <w:rPr>
          <w:rFonts w:ascii="Verdana0" w:hAnsi="Verdana0" w:cs="Verdana0"/>
        </w:rPr>
        <w:t xml:space="preserve">           </w:t>
      </w:r>
    </w:p>
    <w:p w:rsidR="00A17C64" w:rsidRPr="00810D5F" w:rsidRDefault="0017046C" w:rsidP="001961EC">
      <w:pPr>
        <w:autoSpaceDE w:val="0"/>
        <w:autoSpaceDN w:val="0"/>
        <w:adjustRightInd w:val="0"/>
        <w:rPr>
          <w:rFonts w:ascii="Verdana0" w:hAnsi="Verdana0" w:cs="Verdana0"/>
        </w:rPr>
      </w:pPr>
      <w:r w:rsidRPr="007756A5">
        <w:rPr>
          <w:rFonts w:ascii="Verdana0" w:hAnsi="Verdana0" w:cs="Verdana0"/>
        </w:rPr>
        <w:t xml:space="preserve">Aversa,lì </w:t>
      </w:r>
      <w:r w:rsidR="00D43C8D">
        <w:rPr>
          <w:rFonts w:ascii="Verdana0" w:hAnsi="Verdana0" w:cs="Verdana0"/>
        </w:rPr>
        <w:t>12/09/2015</w:t>
      </w:r>
    </w:p>
    <w:p w:rsidR="002C58B3" w:rsidRDefault="002C58B3" w:rsidP="002C58B3">
      <w:pPr>
        <w:jc w:val="both"/>
      </w:pPr>
      <w:r>
        <w:t xml:space="preserve">                                                                                                              IL DIRIGENTE SCOLASTICO</w:t>
      </w:r>
    </w:p>
    <w:p w:rsidR="00E32019" w:rsidRPr="00C409C4" w:rsidRDefault="002C58B3" w:rsidP="001961EC">
      <w:pPr>
        <w:jc w:val="both"/>
      </w:pPr>
      <w:r>
        <w:t xml:space="preserve">                                                                                                                </w:t>
      </w:r>
      <w:r w:rsidR="00D43C8D">
        <w:t>F.to</w:t>
      </w:r>
      <w:r>
        <w:t xml:space="preserve"> Prof.ssa Filomena Di Grazia</w:t>
      </w:r>
    </w:p>
    <w:sectPr w:rsidR="00E32019" w:rsidRPr="00C409C4" w:rsidSect="00311117">
      <w:pgSz w:w="11906" w:h="16838"/>
      <w:pgMar w:top="851" w:right="849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+GrassettoBold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+GrassettoBold125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1337C"/>
    <w:multiLevelType w:val="hybridMultilevel"/>
    <w:tmpl w:val="C9D6BF72"/>
    <w:lvl w:ilvl="0" w:tplc="0410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04CD"/>
    <w:rsid w:val="000B5AA9"/>
    <w:rsid w:val="000B7DE5"/>
    <w:rsid w:val="000C7A04"/>
    <w:rsid w:val="000E17AA"/>
    <w:rsid w:val="000F6818"/>
    <w:rsid w:val="00135B2E"/>
    <w:rsid w:val="0017046C"/>
    <w:rsid w:val="001961EC"/>
    <w:rsid w:val="001B35A9"/>
    <w:rsid w:val="002446CC"/>
    <w:rsid w:val="002C58B3"/>
    <w:rsid w:val="003019CF"/>
    <w:rsid w:val="00306218"/>
    <w:rsid w:val="00311117"/>
    <w:rsid w:val="003C48B4"/>
    <w:rsid w:val="003D3AF8"/>
    <w:rsid w:val="003E606E"/>
    <w:rsid w:val="004019BC"/>
    <w:rsid w:val="00420166"/>
    <w:rsid w:val="004204CD"/>
    <w:rsid w:val="00474DBD"/>
    <w:rsid w:val="004B0641"/>
    <w:rsid w:val="004D3F42"/>
    <w:rsid w:val="004E0C26"/>
    <w:rsid w:val="00513997"/>
    <w:rsid w:val="00561370"/>
    <w:rsid w:val="00582E50"/>
    <w:rsid w:val="005C5D1E"/>
    <w:rsid w:val="00623A4B"/>
    <w:rsid w:val="00631737"/>
    <w:rsid w:val="0064412F"/>
    <w:rsid w:val="006825E7"/>
    <w:rsid w:val="006912C2"/>
    <w:rsid w:val="006E6A08"/>
    <w:rsid w:val="00713805"/>
    <w:rsid w:val="00760A11"/>
    <w:rsid w:val="0077664D"/>
    <w:rsid w:val="008552F4"/>
    <w:rsid w:val="00877E75"/>
    <w:rsid w:val="00892C9D"/>
    <w:rsid w:val="008A3687"/>
    <w:rsid w:val="00951495"/>
    <w:rsid w:val="009634E0"/>
    <w:rsid w:val="00987EA3"/>
    <w:rsid w:val="009931F8"/>
    <w:rsid w:val="009B565C"/>
    <w:rsid w:val="009F6C67"/>
    <w:rsid w:val="00A17C64"/>
    <w:rsid w:val="00A34E67"/>
    <w:rsid w:val="00A86318"/>
    <w:rsid w:val="00B4232A"/>
    <w:rsid w:val="00BA3E26"/>
    <w:rsid w:val="00BA72AB"/>
    <w:rsid w:val="00BD6034"/>
    <w:rsid w:val="00C90BE4"/>
    <w:rsid w:val="00C958A8"/>
    <w:rsid w:val="00CA7265"/>
    <w:rsid w:val="00D43C8D"/>
    <w:rsid w:val="00D50634"/>
    <w:rsid w:val="00DB229A"/>
    <w:rsid w:val="00DC2420"/>
    <w:rsid w:val="00E32019"/>
    <w:rsid w:val="00E6455B"/>
    <w:rsid w:val="00E82CA1"/>
    <w:rsid w:val="00ED1417"/>
    <w:rsid w:val="00EF3C9E"/>
    <w:rsid w:val="00EF5041"/>
    <w:rsid w:val="00F17F86"/>
    <w:rsid w:val="00F41E5C"/>
    <w:rsid w:val="00F61E36"/>
    <w:rsid w:val="00F86009"/>
    <w:rsid w:val="00FA5B43"/>
    <w:rsid w:val="00FC154C"/>
    <w:rsid w:val="00FD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4A32"/>
  <w15:docId w15:val="{6CD370C8-BCC1-41E1-BBF7-A8BDE8AC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4C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ing3">
    <w:name w:val="heading 3"/>
    <w:basedOn w:val="Normal"/>
    <w:next w:val="Normal"/>
    <w:link w:val="Heading3Char"/>
    <w:qFormat/>
    <w:rsid w:val="00311117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311117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311117"/>
    <w:pPr>
      <w:keepNext/>
      <w:jc w:val="center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204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C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Heading3Char">
    <w:name w:val="Heading 3 Char"/>
    <w:basedOn w:val="DefaultParagraphFont"/>
    <w:link w:val="Heading3"/>
    <w:rsid w:val="00311117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Heading4Char">
    <w:name w:val="Heading 4 Char"/>
    <w:basedOn w:val="DefaultParagraphFont"/>
    <w:link w:val="Heading4"/>
    <w:rsid w:val="00311117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Heading5Char">
    <w:name w:val="Heading 5 Char"/>
    <w:basedOn w:val="DefaultParagraphFont"/>
    <w:link w:val="Heading5"/>
    <w:rsid w:val="00311117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BodyText2">
    <w:name w:val="Body Text 2"/>
    <w:basedOn w:val="Normal"/>
    <w:link w:val="BodyText2Char"/>
    <w:rsid w:val="00311117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311117"/>
    <w:rPr>
      <w:rFonts w:ascii="Times New Roman" w:eastAsia="Times New Roman" w:hAnsi="Times New Roman" w:cs="Times New Roman"/>
      <w:sz w:val="28"/>
      <w:szCs w:val="24"/>
      <w:lang w:eastAsia="it-IT"/>
    </w:rPr>
  </w:style>
  <w:style w:type="table" w:styleId="TableGrid">
    <w:name w:val="Table Grid"/>
    <w:basedOn w:val="TableNormal"/>
    <w:uiPriority w:val="59"/>
    <w:rsid w:val="00E6455B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A6"/>
    <w:rsid w:val="00E82CA1"/>
    <w:rPr>
      <w:rFonts w:cs="Optima"/>
      <w:color w:val="000000"/>
      <w:sz w:val="18"/>
      <w:szCs w:val="18"/>
    </w:rPr>
  </w:style>
  <w:style w:type="paragraph" w:customStyle="1" w:styleId="Pa28">
    <w:name w:val="Pa28"/>
    <w:basedOn w:val="Normal"/>
    <w:next w:val="Normal"/>
    <w:rsid w:val="00E82CA1"/>
    <w:pPr>
      <w:autoSpaceDE w:val="0"/>
      <w:autoSpaceDN w:val="0"/>
      <w:adjustRightInd w:val="0"/>
      <w:spacing w:line="221" w:lineRule="atLeast"/>
    </w:pPr>
    <w:rPr>
      <w:rFonts w:ascii="Optima" w:hAnsi="Optima"/>
    </w:rPr>
  </w:style>
  <w:style w:type="paragraph" w:customStyle="1" w:styleId="Default">
    <w:name w:val="Default"/>
    <w:rsid w:val="0077664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28003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28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isscontiavers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22</Pages>
  <Words>9663</Words>
  <Characters>55084</Characters>
  <Application>Microsoft Office Word</Application>
  <DocSecurity>0</DocSecurity>
  <Lines>459</Lines>
  <Paragraphs>129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</dc:creator>
  <cp:lastModifiedBy>Pascale</cp:lastModifiedBy>
  <cp:revision>11</cp:revision>
  <dcterms:created xsi:type="dcterms:W3CDTF">2015-10-19T14:18:00Z</dcterms:created>
  <dcterms:modified xsi:type="dcterms:W3CDTF">2015-10-20T19:55:00Z</dcterms:modified>
</cp:coreProperties>
</file>